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b w:val="1"/>
          <w:sz w:val="48"/>
          <w:szCs w:val="48"/>
          <w:rtl w:val="0"/>
        </w:rPr>
        <w:t xml:space="preserve">Customer</w:t>
      </w:r>
      <w:r w:rsidDel="00000000" w:rsidR="00000000" w:rsidRPr="00000000">
        <w:rPr>
          <w:b w:val="1"/>
          <w:sz w:val="48"/>
          <w:szCs w:val="48"/>
          <w:rtl w:val="0"/>
        </w:rPr>
        <w:t xml:space="preserve"> Success Coach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center"/>
        <w:rPr>
          <w:b w:val="1"/>
          <w:sz w:val="48"/>
          <w:szCs w:val="48"/>
        </w:rPr>
      </w:pPr>
      <w:r w:rsidDel="00000000" w:rsidR="00000000" w:rsidRPr="00000000">
        <w:rPr>
          <w:rtl w:val="0"/>
        </w:rPr>
        <w:t xml:space="preserve">Videofruit LLC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610.0" w:type="dxa"/>
        <w:jc w:val="left"/>
        <w:tblBorders>
          <w:top w:color="ffffff" w:space="0" w:sz="8" w:val="single"/>
          <w:left w:color="ffffff" w:space="0" w:sz="8" w:val="single"/>
          <w:bottom w:color="ffffff" w:space="0" w:sz="8" w:val="single"/>
          <w:right w:color="ffffff" w:space="0" w:sz="8" w:val="single"/>
          <w:insideH w:color="ffffff" w:space="0" w:sz="8" w:val="single"/>
          <w:insideV w:color="ffffff" w:space="0" w:sz="8" w:val="single"/>
        </w:tblBorders>
        <w:tblLayout w:type="fixed"/>
        <w:tblLook w:val="0600"/>
      </w:tblPr>
      <w:tblGrid>
        <w:gridCol w:w="8610"/>
        <w:tblGridChange w:id="0">
          <w:tblGrid>
            <w:gridCol w:w="861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Outcomes:</w:t>
            </w:r>
            <w:r w:rsidDel="00000000" w:rsidR="00000000" w:rsidRPr="00000000">
              <w:rPr>
                <w:sz w:val="24"/>
                <w:szCs w:val="24"/>
                <w:rtl w:val="0"/>
              </w:rPr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Answer 90%+ of unlimited consulting emails from 10ksubs and Slingshot customers.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Host 90%+ of the 1:1 Skype strategy sessions from 10ksubs and Slingshot.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Study 10ksubs and Slingshot vigorously so your domain knowledge and product knowledge is up to speed. Use this knowledge to give accurate answers to customers, including their more complex questions.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documentation and frameworks for answering the 75% most frequently-asked questions in Unlimited Consulting and Skype calls so onboarding of new success coaches is painless.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Create a test to use during onboarding of new Success Coaches to determine their knowledge base (by using old tickets and an expected response system).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Keep a high (to be specifically determined) quality answer score on all unlimited consulting and Skype calls.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Plan, execute and host weekly Office Hours calls in the Incubator group.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Write emails to notify people and get them there.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Collect and prepare questions to answer.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Conduct post production on call to include in the Slingshot resource section (documentation of questions and time stamps of answers)--future item.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Plan content for the calls.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Track customer success.</w:t>
            </w:r>
          </w:p>
          <w:p w:rsidR="00000000" w:rsidDel="00000000" w:rsidP="00000000" w:rsidRDefault="00000000" w:rsidRPr="00000000">
            <w:pPr>
              <w:numPr>
                <w:ilvl w:val="1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144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Log every successful student in our spreadsheet.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Identify success stories to be used in case studies and create a framework so we know what we’re looking for.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success framework by end of Q1 to capture and identify 75% of our successful students.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Key Performance Indicators: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Quality and time score on Unlimited Consulting emails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Feedback score on Skype calls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Timeframe for producing framework and documentation for future Success Coaches to use</w:t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Competencies:</w:t>
              <w:br w:type="textWrapping"/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Heart of a teacher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Able to quickly understand and interpret what people are saying, reiterate that to them and then provide a solution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Patient person who wants the customer to win 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ind w:left="720" w:hanging="360"/>
              <w:contextualSpacing w:val="1"/>
              <w:rPr/>
            </w:pPr>
            <w:r w:rsidDel="00000000" w:rsidR="00000000" w:rsidRPr="00000000">
              <w:rPr>
                <w:rtl w:val="0"/>
              </w:rPr>
              <w:t xml:space="preserve">Comfortable on camera in groups coaching calls and 1:1 situations</w:t>
            </w:r>
          </w:p>
        </w:tc>
      </w:tr>
    </w:tbl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360" w:top="360" w:left="360" w:right="36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